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8F30D" w14:textId="77777777" w:rsidR="00E63200" w:rsidRPr="00E63200" w:rsidRDefault="00E63200" w:rsidP="00E63200">
      <w:r w:rsidRPr="00E63200">
        <w:t>Dear Alumni for Free Speech, </w:t>
      </w:r>
    </w:p>
    <w:p w14:paraId="17C1064D" w14:textId="77777777" w:rsidR="00E63200" w:rsidRPr="00E63200" w:rsidRDefault="00E63200" w:rsidP="00E63200"/>
    <w:p w14:paraId="319F024A" w14:textId="71554948" w:rsidR="00E63200" w:rsidRPr="00E63200" w:rsidRDefault="00E63200" w:rsidP="00E63200">
      <w:r w:rsidRPr="00E63200">
        <w:t>Thank you for your correspondence regarding the issue of freedom of speech at UK universities. Please see below for my response. </w:t>
      </w:r>
    </w:p>
    <w:p w14:paraId="036658B1" w14:textId="77777777" w:rsidR="00064BF4" w:rsidRDefault="00E63200" w:rsidP="00E63200">
      <w:r w:rsidRPr="00E63200">
        <w:t xml:space="preserve">Regarding whether or not there is a free speech and/and or academic freedom problem at UK universities:  </w:t>
      </w:r>
    </w:p>
    <w:p w14:paraId="4E3C478C" w14:textId="009F7FCC" w:rsidR="00064BF4" w:rsidRDefault="00E63200" w:rsidP="00E63200">
      <w:r w:rsidRPr="00E63200">
        <w:t>It</w:t>
      </w:r>
      <w:r w:rsidR="00064BF4">
        <w:t>’</w:t>
      </w:r>
      <w:r w:rsidRPr="00E63200">
        <w:t xml:space="preserve">s conducive to learning </w:t>
      </w:r>
      <w:r w:rsidR="00064BF4">
        <w:t>that</w:t>
      </w:r>
      <w:r w:rsidRPr="00E63200">
        <w:t xml:space="preserve"> one listens to, analyses and where necessary, responds to or challenges the position of others</w:t>
      </w:r>
      <w:r w:rsidR="00064BF4">
        <w:t>,</w:t>
      </w:r>
      <w:r w:rsidRPr="00E63200">
        <w:t xml:space="preserve"> in debate or contention. </w:t>
      </w:r>
    </w:p>
    <w:p w14:paraId="3C27A986" w14:textId="678F2FA5" w:rsidR="00E63200" w:rsidRPr="00E63200" w:rsidRDefault="00E63200" w:rsidP="00E63200">
      <w:r w:rsidRPr="00E63200">
        <w:t xml:space="preserve">Where the perspective is challenging it </w:t>
      </w:r>
      <w:r w:rsidR="00064BF4">
        <w:t>could</w:t>
      </w:r>
      <w:r w:rsidRPr="00E63200">
        <w:t xml:space="preserve"> engender strength, </w:t>
      </w:r>
      <w:r w:rsidR="00064BF4">
        <w:t xml:space="preserve">foster </w:t>
      </w:r>
      <w:r w:rsidRPr="00E63200">
        <w:t xml:space="preserve">resolve or </w:t>
      </w:r>
      <w:r w:rsidR="00064BF4">
        <w:t xml:space="preserve">create </w:t>
      </w:r>
      <w:r w:rsidRPr="00E63200">
        <w:t>resilience as well as strengthening powers of rationalisation and persuasion to counter a proposition.  These are essential elements of continued learning.  Civilised societies will aim to protect certain basic rights with legal guardrails and universities will sensibly seek to ensure that students, staff and visitors do not incite violence or hatred as defined by the Public Order Acts whilst at the same time ensuring compliance with the wider legal frameworks guaranteeing academic freedom and freedom of speech on campus. I believe it is of critical importance to allow a vibrant research environment, a confident tutorial system and a progressive society.</w:t>
      </w:r>
    </w:p>
    <w:p w14:paraId="72A48EE0" w14:textId="1312E0C2" w:rsidR="00E63200" w:rsidRPr="00E63200" w:rsidRDefault="00E63200" w:rsidP="00E63200">
      <w:r w:rsidRPr="00E63200">
        <w:t>As a lawyer who read jurisprudence I was encouraged to have boldness and I’ve successfully challenged norms in my legal career. </w:t>
      </w:r>
    </w:p>
    <w:p w14:paraId="53F9A8D4" w14:textId="56452DBE" w:rsidR="00E63200" w:rsidRPr="00E63200" w:rsidRDefault="00E63200" w:rsidP="00E63200">
      <w:r w:rsidRPr="00E63200">
        <w:t>I am not currently a member of either the Commons or Lords, and nor am I an active politician and did not contribute, support or oppose the Higher Education (Freedom of Speech) Bill (now Act). However, I am supportive of a suspension of the provision of the Act, pending the outcome of the review of its impacts. In order to have the correct application of the Act in the extremely diverse HE sector across England, to ensure there are no unintended consequences to the enacted provisions. It</w:t>
      </w:r>
      <w:r w:rsidR="00064BF4">
        <w:t>’</w:t>
      </w:r>
      <w:r w:rsidRPr="00E63200">
        <w:t>s my understanding that the regulator for the sector, the Office for Students, also needed additional time to integrate the Act into its Regulatory Framework and I await the outcome of the Secretary of State’s review with interest. </w:t>
      </w:r>
    </w:p>
    <w:p w14:paraId="333A01D7" w14:textId="36F8C5DD" w:rsidR="00E63200" w:rsidRPr="00E63200" w:rsidRDefault="00E63200" w:rsidP="00E63200">
      <w:r w:rsidRPr="00E63200">
        <w:t xml:space="preserve">I have actively supported freedom of speech during my period of public life. This is </w:t>
      </w:r>
      <w:r w:rsidR="00064BF4">
        <w:t>for example, demonstrated</w:t>
      </w:r>
      <w:r w:rsidRPr="00E63200">
        <w:t xml:space="preserve"> through my work as an Institute of Directors Commissioner, </w:t>
      </w:r>
      <w:r w:rsidR="00064BF4">
        <w:t>in which role</w:t>
      </w:r>
      <w:r w:rsidRPr="00E63200">
        <w:t xml:space="preserve"> I’ve championed a Code of Conduct (2024) that inter alia emboldens the individual director to speak out if s/he considers something to be wrong.</w:t>
      </w:r>
    </w:p>
    <w:p w14:paraId="768BDE01" w14:textId="00CB8216" w:rsidR="00E63200" w:rsidRPr="00E63200" w:rsidRDefault="00E63200" w:rsidP="00E63200">
      <w:r w:rsidRPr="00E63200">
        <w:t xml:space="preserve">With respect to the expression of my own beliefs and views, my favoured method is rational commentary where I disagree with a position. </w:t>
      </w:r>
      <w:r w:rsidR="001F7B6E">
        <w:t>The</w:t>
      </w:r>
      <w:r w:rsidRPr="00E63200">
        <w:t xml:space="preserve"> AFFS </w:t>
      </w:r>
      <w:r w:rsidR="001F7B6E">
        <w:t xml:space="preserve">may </w:t>
      </w:r>
      <w:r w:rsidRPr="00E63200">
        <w:t xml:space="preserve">consider my review of This is not America by Tomiwa Owolade for an example of this approach. Like all public figures I have to be mindful of how I express my views, but like most people if I </w:t>
      </w:r>
      <w:r w:rsidRPr="00E63200">
        <w:lastRenderedPageBreak/>
        <w:t xml:space="preserve">feel strongly about something I will say it, but would </w:t>
      </w:r>
      <w:r w:rsidR="001F7B6E">
        <w:t>aim</w:t>
      </w:r>
      <w:r w:rsidRPr="00E63200">
        <w:t xml:space="preserve"> to avoid negative impacts upon individuals from my communications, either written, online or verbal. </w:t>
      </w:r>
    </w:p>
    <w:p w14:paraId="59985BC4" w14:textId="1A4A2E75" w:rsidR="00E63200" w:rsidRPr="00E63200" w:rsidRDefault="00E63200" w:rsidP="00E63200">
      <w:r w:rsidRPr="00E63200">
        <w:t xml:space="preserve">Concerning offensive views, I find that the Public Order Acts provide useful parameters. </w:t>
      </w:r>
      <w:r w:rsidR="001F7B6E">
        <w:t xml:space="preserve">As has been said elsewhere, </w:t>
      </w:r>
      <w:r w:rsidRPr="00E63200">
        <w:t>I might really dislike what you say but I will defend your right to say it</w:t>
      </w:r>
      <w:r w:rsidR="001F7B6E">
        <w:t>.</w:t>
      </w:r>
      <w:r w:rsidRPr="00E63200">
        <w:t xml:space="preserve"> </w:t>
      </w:r>
      <w:r w:rsidR="001F7B6E">
        <w:t>H</w:t>
      </w:r>
      <w:r w:rsidRPr="00E63200">
        <w:t>owever, individuals expressing views don’t have the right to endanger or cause harm, and that boundary is described in law. </w:t>
      </w:r>
    </w:p>
    <w:p w14:paraId="78BA87DE" w14:textId="2CA281AB" w:rsidR="00E63200" w:rsidRPr="00E63200" w:rsidRDefault="00E63200" w:rsidP="00E63200">
      <w:r w:rsidRPr="00E63200">
        <w:t xml:space="preserve">The promotion and enforcement of programmes and policies relating to Equality, Diversity and Inclusion (“EDI”) can give rise to any free speech/academic freedom issues only if those programmes are designed without due regards to the latest legal frameworks and amendments to the Equality Act (for instance on 8 November 2023, when The Equality Act 2010 (Amendment) Regulations 2023 were published in draft and ensured that equivalence with EU law was maintained). It is the responsibility of all Higher Education providers to ensure that their training is up to date and compliant. If </w:t>
      </w:r>
      <w:r w:rsidR="001F7B6E">
        <w:t xml:space="preserve">any </w:t>
      </w:r>
      <w:r w:rsidRPr="00E63200">
        <w:t xml:space="preserve">problem with such training interfering with existing legal freedoms is </w:t>
      </w:r>
      <w:r w:rsidR="001F7B6E">
        <w:t>noted,</w:t>
      </w:r>
      <w:r w:rsidRPr="00E63200">
        <w:t xml:space="preserve"> then it should be raised on a case by case basis and potentially </w:t>
      </w:r>
      <w:r w:rsidR="001F7B6E">
        <w:t xml:space="preserve">even </w:t>
      </w:r>
      <w:r w:rsidRPr="00E63200">
        <w:t>tested in court or clarified with the relevant Government department. </w:t>
      </w:r>
    </w:p>
    <w:p w14:paraId="137AE134" w14:textId="2AE4F547" w:rsidR="00E63200" w:rsidRPr="00E63200" w:rsidRDefault="00E63200" w:rsidP="00E63200">
      <w:r w:rsidRPr="00E63200">
        <w:t xml:space="preserve">With regard to your wider comments on validity and appropriateness of the inclusion of contested subjects into training, I would state that it is obviously useful for societal cohesion for people to understand each other better and to give each other respect and dignity. Giving or gaining context is not ‘training’. It’s imparting or receiving knowledge, which is what a </w:t>
      </w:r>
      <w:r w:rsidR="001F7B6E" w:rsidRPr="00E63200">
        <w:t>university</w:t>
      </w:r>
      <w:r w:rsidRPr="00E63200">
        <w:t xml:space="preserve"> is for.  Declining the wider context</w:t>
      </w:r>
      <w:r w:rsidR="001F7B6E">
        <w:t>-</w:t>
      </w:r>
      <w:r w:rsidRPr="00E63200">
        <w:t>setting might suggest that an individual isn’t ready for university yet, in that they are eschewing additional knowledge and learning.  But perhaps that is their prerogative. The way they choose to navigate the civilities of society will determine what sort of person they become.</w:t>
      </w:r>
    </w:p>
    <w:p w14:paraId="6C1E3871" w14:textId="77777777" w:rsidR="00E63200" w:rsidRPr="00E63200" w:rsidRDefault="00E63200" w:rsidP="00E63200">
      <w:r w:rsidRPr="00E63200">
        <w:t>If elected, I will actively advocate for and support free speech protection and academic freedom, within the limits of the role of Chancellor of Oxford University because this means also the freedom to contextualise for better mutual understanding of those with whom I would need to interact with to successfully fulfil the role of Chancellor. </w:t>
      </w:r>
    </w:p>
    <w:p w14:paraId="26B1B684" w14:textId="11F025F9" w:rsidR="00E63200" w:rsidRDefault="001F7B6E">
      <w:r>
        <w:t>Yours,</w:t>
      </w:r>
    </w:p>
    <w:p w14:paraId="6352D603" w14:textId="77777777" w:rsidR="001F7B6E" w:rsidRDefault="001F7B6E"/>
    <w:p w14:paraId="50737047" w14:textId="77A73559" w:rsidR="001F7B6E" w:rsidRDefault="001F7B6E">
      <w:r>
        <w:t>Margaret Casely-Hayford</w:t>
      </w:r>
    </w:p>
    <w:p w14:paraId="48FA95E2" w14:textId="6D98A3CA" w:rsidR="001F7B6E" w:rsidRDefault="001F7B6E">
      <w:r>
        <w:t>Margaret Casely-Hayford CBE</w:t>
      </w:r>
    </w:p>
    <w:sectPr w:rsidR="001F7B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00"/>
    <w:rsid w:val="00064BF4"/>
    <w:rsid w:val="001F7B6E"/>
    <w:rsid w:val="0093729C"/>
    <w:rsid w:val="00AA692B"/>
    <w:rsid w:val="00B76768"/>
    <w:rsid w:val="00BC2BE8"/>
    <w:rsid w:val="00C76393"/>
    <w:rsid w:val="00E63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C5620"/>
  <w15:chartTrackingRefBased/>
  <w15:docId w15:val="{F756ECE4-8F17-4356-84D3-6606FB51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200"/>
    <w:rPr>
      <w:rFonts w:eastAsiaTheme="majorEastAsia" w:cstheme="majorBidi"/>
      <w:color w:val="272727" w:themeColor="text1" w:themeTint="D8"/>
    </w:rPr>
  </w:style>
  <w:style w:type="paragraph" w:styleId="Title">
    <w:name w:val="Title"/>
    <w:basedOn w:val="Normal"/>
    <w:next w:val="Normal"/>
    <w:link w:val="TitleChar"/>
    <w:uiPriority w:val="10"/>
    <w:qFormat/>
    <w:rsid w:val="00E63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200"/>
    <w:pPr>
      <w:spacing w:before="160"/>
      <w:jc w:val="center"/>
    </w:pPr>
    <w:rPr>
      <w:i/>
      <w:iCs/>
      <w:color w:val="404040" w:themeColor="text1" w:themeTint="BF"/>
    </w:rPr>
  </w:style>
  <w:style w:type="character" w:customStyle="1" w:styleId="QuoteChar">
    <w:name w:val="Quote Char"/>
    <w:basedOn w:val="DefaultParagraphFont"/>
    <w:link w:val="Quote"/>
    <w:uiPriority w:val="29"/>
    <w:rsid w:val="00E63200"/>
    <w:rPr>
      <w:i/>
      <w:iCs/>
      <w:color w:val="404040" w:themeColor="text1" w:themeTint="BF"/>
    </w:rPr>
  </w:style>
  <w:style w:type="paragraph" w:styleId="ListParagraph">
    <w:name w:val="List Paragraph"/>
    <w:basedOn w:val="Normal"/>
    <w:uiPriority w:val="34"/>
    <w:qFormat/>
    <w:rsid w:val="00E63200"/>
    <w:pPr>
      <w:ind w:left="720"/>
      <w:contextualSpacing/>
    </w:pPr>
  </w:style>
  <w:style w:type="character" w:styleId="IntenseEmphasis">
    <w:name w:val="Intense Emphasis"/>
    <w:basedOn w:val="DefaultParagraphFont"/>
    <w:uiPriority w:val="21"/>
    <w:qFormat/>
    <w:rsid w:val="00E63200"/>
    <w:rPr>
      <w:i/>
      <w:iCs/>
      <w:color w:val="0F4761" w:themeColor="accent1" w:themeShade="BF"/>
    </w:rPr>
  </w:style>
  <w:style w:type="paragraph" w:styleId="IntenseQuote">
    <w:name w:val="Intense Quote"/>
    <w:basedOn w:val="Normal"/>
    <w:next w:val="Normal"/>
    <w:link w:val="IntenseQuoteChar"/>
    <w:uiPriority w:val="30"/>
    <w:qFormat/>
    <w:rsid w:val="00E63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200"/>
    <w:rPr>
      <w:i/>
      <w:iCs/>
      <w:color w:val="0F4761" w:themeColor="accent1" w:themeShade="BF"/>
    </w:rPr>
  </w:style>
  <w:style w:type="character" w:styleId="IntenseReference">
    <w:name w:val="Intense Reference"/>
    <w:basedOn w:val="DefaultParagraphFont"/>
    <w:uiPriority w:val="32"/>
    <w:qFormat/>
    <w:rsid w:val="00E632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8611">
      <w:bodyDiv w:val="1"/>
      <w:marLeft w:val="0"/>
      <w:marRight w:val="0"/>
      <w:marTop w:val="0"/>
      <w:marBottom w:val="0"/>
      <w:divBdr>
        <w:top w:val="none" w:sz="0" w:space="0" w:color="auto"/>
        <w:left w:val="none" w:sz="0" w:space="0" w:color="auto"/>
        <w:bottom w:val="none" w:sz="0" w:space="0" w:color="auto"/>
        <w:right w:val="none" w:sz="0" w:space="0" w:color="auto"/>
      </w:divBdr>
    </w:div>
    <w:div w:id="178791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4332</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Norton</dc:creator>
  <cp:keywords/>
  <dc:description/>
  <cp:lastModifiedBy>AFFS UK</cp:lastModifiedBy>
  <cp:revision>2</cp:revision>
  <dcterms:created xsi:type="dcterms:W3CDTF">2024-10-02T15:53:00Z</dcterms:created>
  <dcterms:modified xsi:type="dcterms:W3CDTF">2024-10-02T15:53:00Z</dcterms:modified>
</cp:coreProperties>
</file>